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Zeskanowany PDF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Spotkanie przed premierą strony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19 września 2026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Decyzje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Skrócić formularz rejestracji.</w:t>
      </w:r>
      <w:r>
        <w:br/>
        <w:t xml:space="preserve"/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Pokazać ceny przed płatnością.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Zadania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Maya: dokończyć e-mail powitalny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Alex: przetestować przesyłanie z telefonu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Sam: sprawdzić stronę pomocy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Następny przegląd: piątek o 11:00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Przynieść opinie pierwszych pięciu użytkowników.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Dokument demonstracyjny</w:t>
      </w:r>
    </w:p>
    <w:p>
      <w:pPr>
        <w:pageBreakBefore/>
      </w:pPr>
    </w:p>
    <w:p>
      <w:pPr>
        <w:pStyle w:val="Heading1"/>
        <w:bidi w:val="false"/>
        <w:spacing w:after="90" w:before="24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Powtórka z biologii</w:t>
      </w:r>
    </w:p>
    <w:p>
      <w:pPr>
        <w:pStyle w:val="Heading2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Błony komórkowe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u w:val="single"/>
          <w:rtl w:val="false"/>
        </w:rPr>
        <w:t xml:space="preserve">Budowa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Dwuwarstwa fosfolipidowa otacza komórkę.</w:t>
      </w:r>
      <w:r>
        <w:br/>
        <w:t xml:space="preserve"/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Białka pomagają substancjom przenikać przez błonę.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u w:val="single"/>
          <w:rtl w:val="false"/>
        </w:rPr>
        <w:t xml:space="preserve">Transport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Dyfuzja: cząsteczki przemieszczają się zgodnie z gradientem stężeń.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Osmoza: woda przenika przez błonę częściowo przepuszczalną.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Transport aktywny wymaga energii.</w:t>
      </w:r>
    </w:p>
    <w:p>
      <w:pPr>
        <w:pStyle w:val="Heading3"/>
        <w:bidi w:val="false"/>
        <w:spacing w:after="90" w:before="180"/>
      </w:pPr>
      <w:r>
        <w:rPr>
          <w:rFonts w:ascii="Noto Sans" w:cs="Noto Sans" w:eastAsia="Noto Sans" w:hAnsi="Noto Sans"/>
          <w:b/>
          <w:bCs/>
          <w:sz w:val="21"/>
          <w:szCs w:val="21"/>
          <w:u w:val="single"/>
          <w:rtl w:val="false"/>
        </w:rPr>
        <w:t xml:space="preserve">Zapamiętaj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Porównaj dyfuzję i transport aktywny.</w:t>
      </w:r>
      <w:r>
        <w:br/>
        <w:t xml:space="preserve"/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Wyjaśnij, dlaczego powierzchnia ma znaczenie.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Dokument demonstracyjny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•"/>
      <w:lvlJc w:val="start"/>
    </w:lvl>
    <w:lvl w:ilvl="2" w15:tentative="1">
      <w:start w:val="1"/>
      <w:numFmt w:val="bullet"/>
      <w:lvlText w:val="•"/>
      <w:lvlJc w:val="start"/>
    </w:lvl>
    <w:lvl w:ilvl="3" w15:tentative="1">
      <w:start w:val="1"/>
      <w:numFmt w:val="bullet"/>
      <w:lvlText w:val="•"/>
      <w:lvlJc w:val="start"/>
    </w:lvl>
    <w:lvl w:ilvl="4" w15:tentative="1">
      <w:start w:val="1"/>
      <w:numFmt w:val="bullet"/>
      <w:lvlText w:val="•"/>
      <w:lvlJc w:val="start"/>
    </w:lvl>
    <w:lvl w:ilvl="5" w15:tentative="1">
      <w:start w:val="1"/>
      <w:numFmt w:val="bullet"/>
      <w:lvlText w:val="•"/>
      <w:lvlJc w:val="start"/>
    </w:lvl>
    <w:lvl w:ilvl="6" w15:tentative="1">
      <w:start w:val="1"/>
      <w:numFmt w:val="bullet"/>
      <w:lvlText w:val="•"/>
      <w:lvlJc w:val="start"/>
    </w:lvl>
    <w:lvl w:ilvl="7" w15:tentative="1">
      <w:start w:val="1"/>
      <w:numFmt w:val="bullet"/>
      <w:lvlText w:val="•"/>
      <w:lvlJc w:val="start"/>
    </w:lvl>
    <w:lvl w:ilvl="8" w15:tentative="1">
      <w:start w:val="1"/>
      <w:numFmt w:val="bullet"/>
      <w:lvlText w:val="•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Zeskanowany PDF</dc:title>
  <dc:creator>Un-named</dc:creator>
  <cp:lastModifiedBy>Un-named</cp:lastModifiedBy>
  <cp:revision>1</cp:revision>
  <dcterms:created xsi:type="dcterms:W3CDTF">2026-10-24T08:51:02.001Z</dcterms:created>
  <dcterms:modified xsi:type="dcterms:W3CDTF">2026-10-24T08:51:02.001Z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